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BC6D60" w:rsidRPr="00F303BB" w14:paraId="6CA7E434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195E4B54" w:rsidR="00BC6D60" w:rsidRPr="00D80F03" w:rsidRDefault="00BC6D60" w:rsidP="00BC6D60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</w:rPr>
              <w:t>Plano de trabalho ajustado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013CDD22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3%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0FA873CB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3398C340" w:rsidR="00BC6D60" w:rsidRPr="00D80F03" w:rsidRDefault="00BC6D60" w:rsidP="00BC6D60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Realização de visita técnica de reconhecimento e diagnóstico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617B2662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23%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46BFC9DA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0CCBE437" w:rsidR="00BC6D60" w:rsidRPr="00D80F03" w:rsidRDefault="00BC6D60" w:rsidP="00BC6D60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eastAsiaTheme="minorHAnsi" w:cstheme="minorHAnsi"/>
              </w:rPr>
              <w:t>Oficinas de capacitação em TBC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5BA1AFAF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1CABD25C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FEEA" w14:textId="77777777" w:rsidR="00BC6D60" w:rsidRDefault="00BC6D60" w:rsidP="00BC6D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3EA41E9" w14:textId="5F53880B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4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3D5A0622" w:rsidR="00BC6D60" w:rsidRPr="00D80F03" w:rsidRDefault="00BC6D60" w:rsidP="00BC6D60">
            <w:pPr>
              <w:rPr>
                <w:sz w:val="24"/>
                <w:szCs w:val="24"/>
              </w:rPr>
            </w:pPr>
            <w:r w:rsidRPr="00605948">
              <w:rPr>
                <w:rFonts w:cstheme="minorHAnsi"/>
              </w:rPr>
              <w:t>Oficina para a facilitação de Acordos Comunitários, estruturação do Plano de Negócios e do Plano de Monitoramento da Visitação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29F4D7C3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GoBack"/>
            <w:bookmarkEnd w:id="0"/>
          </w:p>
        </w:tc>
      </w:tr>
      <w:tr w:rsidR="00BC6D60" w:rsidRPr="00F303BB" w14:paraId="511176C0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F839" w14:textId="77777777" w:rsidR="00BC6D60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ADB13D7" w14:textId="15BE2696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1245" w14:textId="3579B6CB" w:rsidR="00BC6D60" w:rsidRPr="00D80F03" w:rsidRDefault="00BC6D60" w:rsidP="00BC6D60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eastAsia="Calibri" w:cstheme="minorHAnsi"/>
              </w:rPr>
              <w:t>Capacitação do público-alvo em Comunicação para o Turismo de Base Comunitária e elaboração participativa de guias para orientação do visitante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53A90E2D" w:rsidR="00BC6D60" w:rsidRPr="00D80F03" w:rsidRDefault="00BC6D60" w:rsidP="00BC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C6D60" w:rsidRPr="00F303BB" w14:paraId="2EA09936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771F4A4F" w:rsidR="00BC6D60" w:rsidRPr="00D80F03" w:rsidRDefault="00BC6D60" w:rsidP="00BC6D6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52CA" w14:textId="0854DFAD" w:rsidR="00BC6D60" w:rsidRPr="00D80F03" w:rsidRDefault="00BC6D60" w:rsidP="00BC6D60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eastAsia="Calibri" w:cstheme="minorHAnsi"/>
              </w:rPr>
              <w:t>Elaboração e validação de Plano de Turismo de Base Comunitária (TBC) para a RESEX Marinha da Baía do Iguape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4DD69673" w:rsidR="00BC6D60" w:rsidRPr="00D80F03" w:rsidRDefault="00BC6D60" w:rsidP="00BC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948">
              <w:rPr>
                <w:rFonts w:cstheme="minorHAnsi"/>
                <w:sz w:val="24"/>
                <w:szCs w:val="24"/>
              </w:rPr>
              <w:t>14%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BC6D60" w:rsidRPr="00A7489A" w:rsidRDefault="00BC6D60" w:rsidP="00BC6D6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C6D60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schemas.openxmlformats.org/package/2006/metadata/core-properties"/>
    <ds:schemaRef ds:uri="12eb10c7-7c04-413d-98c5-00dad9ac1a93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45287782-96f6-4d46-b222-c6a35a3678d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984AB3-8AF4-4D45-8480-A7E143C81166}"/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10D3E-28E4-43C5-B787-42DCC547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42</cp:revision>
  <cp:lastPrinted>2010-12-07T21:35:00Z</cp:lastPrinted>
  <dcterms:created xsi:type="dcterms:W3CDTF">2020-01-14T18:11:00Z</dcterms:created>
  <dcterms:modified xsi:type="dcterms:W3CDTF">2026-05-27T14:41:00Z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